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6743" w14:textId="77777777" w:rsidR="00EF1F10" w:rsidRPr="00EF1F10" w:rsidRDefault="00EF1F10" w:rsidP="00EF1F10">
      <w:pPr>
        <w:rPr>
          <w:b/>
          <w:bCs/>
        </w:rPr>
      </w:pPr>
      <w:r w:rsidRPr="00EF1F10">
        <w:rPr>
          <w:b/>
          <w:bCs/>
        </w:rPr>
        <w:t>Reporting Adverse and untoward Incidents</w:t>
      </w:r>
    </w:p>
    <w:p w14:paraId="4B535A7E" w14:textId="77777777" w:rsidR="00EF1F10" w:rsidRDefault="00EF1F10" w:rsidP="00EF1F10"/>
    <w:p w14:paraId="57C375DA" w14:textId="77777777" w:rsidR="00EF1F10" w:rsidRDefault="00EF1F10" w:rsidP="00EF1F10">
      <w:r>
        <w:t>Documentation refers to information that requires to be passed to the Registering HSC Trust and could therefore form the basis of this policy.</w:t>
      </w:r>
    </w:p>
    <w:p w14:paraId="008D237C" w14:textId="77777777" w:rsidR="00EF1F10" w:rsidRDefault="00EF1F10" w:rsidP="00EF1F10">
      <w:r>
        <w:t xml:space="preserve">All records, including those pertaining to children and staff, are accessible to the HSC </w:t>
      </w:r>
      <w:r w:rsidR="00710CC7">
        <w:t>Trust</w:t>
      </w:r>
      <w:r>
        <w:t xml:space="preserve"> Registration and Inspection staff.</w:t>
      </w:r>
    </w:p>
    <w:p w14:paraId="4197061E" w14:textId="77777777" w:rsidR="00EF1F10" w:rsidRDefault="00EF1F10" w:rsidP="00EF1F10">
      <w:r>
        <w:t>Observations recorded for the purpose of planning for individual children, also be accessed by HST Trust staff.</w:t>
      </w:r>
    </w:p>
    <w:p w14:paraId="59D27DF9" w14:textId="77777777" w:rsidR="00EF1F10" w:rsidRDefault="00EF1F10" w:rsidP="00EF1F10">
      <w:r>
        <w:t>The reference to Article 126 of the Children (NI) Order 1995 relates to the requirement to keep a record of name and address of :</w:t>
      </w:r>
    </w:p>
    <w:p w14:paraId="7B378CED" w14:textId="77777777" w:rsidR="00EF1F10" w:rsidRDefault="00EF1F10" w:rsidP="00EF1F10">
      <w:r>
        <w:t>- Any child looked after on the registered premises</w:t>
      </w:r>
    </w:p>
    <w:p w14:paraId="1D264747" w14:textId="77777777" w:rsidR="00EF1F10" w:rsidRDefault="00EF1F10" w:rsidP="00EF1F10">
      <w:r>
        <w:t>- Any person who assist in looking after such child</w:t>
      </w:r>
    </w:p>
    <w:p w14:paraId="608926EA" w14:textId="77777777" w:rsidR="00EF1F10" w:rsidRDefault="00EF1F10" w:rsidP="00EF1F10">
      <w:r>
        <w:t>“Little eco steps” out of school club are aware that accidents may need to be reported to the Health &amp; Safety Executive in relation to:</w:t>
      </w:r>
    </w:p>
    <w:p w14:paraId="08A6BAB9" w14:textId="77777777" w:rsidR="00EF1F10" w:rsidRDefault="00EF1F10" w:rsidP="00EF1F10">
      <w:r>
        <w:t>- work-related death/serious injuries (to staff or children)</w:t>
      </w:r>
    </w:p>
    <w:p w14:paraId="7F560B44" w14:textId="77777777" w:rsidR="00EF1F10" w:rsidRDefault="00EF1F10" w:rsidP="00EF1F10">
      <w:r>
        <w:t>- “over three-day” injuries</w:t>
      </w:r>
    </w:p>
    <w:p w14:paraId="22FB3B85" w14:textId="77777777" w:rsidR="00EF1F10" w:rsidRDefault="00EF1F10" w:rsidP="00EF1F10">
      <w:r>
        <w:t>- work-related diseases</w:t>
      </w:r>
    </w:p>
    <w:p w14:paraId="1B27350F" w14:textId="77777777" w:rsidR="00EF1F10" w:rsidRDefault="00EF1F10" w:rsidP="00EF1F10">
      <w:r>
        <w:t>- dangerous occurrences (near miss accidents)</w:t>
      </w:r>
    </w:p>
    <w:p w14:paraId="4A2B4ED3" w14:textId="77777777" w:rsidR="00EF1F10" w:rsidRDefault="00EF1F10" w:rsidP="00EF1F10">
      <w:r>
        <w:t>Providers should also note that home incidents/accidents may need to be referred to:</w:t>
      </w:r>
    </w:p>
    <w:p w14:paraId="7A7BCE57" w14:textId="77777777" w:rsidR="00EF1F10" w:rsidRDefault="00EF1F10" w:rsidP="00EF1F10">
      <w:r>
        <w:t>- Environmental Health (advice from the local Council)</w:t>
      </w:r>
    </w:p>
    <w:p w14:paraId="7AA7C9B3" w14:textId="77777777" w:rsidR="00EF1F10" w:rsidRDefault="00EF1F10" w:rsidP="00EF1F10">
      <w:r>
        <w:t>- Public Health Agency in relation to Infection Control</w:t>
      </w:r>
    </w:p>
    <w:p w14:paraId="11F1E006" w14:textId="77777777" w:rsidR="00EF1F10" w:rsidRDefault="00EF1F10">
      <w:r>
        <w:t>(</w:t>
      </w:r>
      <w:hyperlink r:id="rId4" w:history="1">
        <w:r w:rsidR="003D043C" w:rsidRPr="00AC172B">
          <w:rPr>
            <w:rStyle w:val="Hyperlink"/>
          </w:rPr>
          <w:t>www.publichealth.hscni.net</w:t>
        </w:r>
      </w:hyperlink>
      <w:r>
        <w:t>)</w:t>
      </w:r>
    </w:p>
    <w:p w14:paraId="072C13BC" w14:textId="77777777" w:rsidR="003D043C" w:rsidRDefault="003D043C"/>
    <w:p w14:paraId="40FDC6B3" w14:textId="77777777" w:rsidR="003D043C" w:rsidRDefault="003D043C"/>
    <w:p w14:paraId="62BC8BBB" w14:textId="77777777" w:rsidR="003D043C" w:rsidRDefault="003D043C"/>
    <w:p w14:paraId="76496271" w14:textId="77777777" w:rsidR="003D043C" w:rsidRDefault="003D043C"/>
    <w:p w14:paraId="78527D43" w14:textId="77777777" w:rsidR="003D043C" w:rsidRDefault="003D043C"/>
    <w:p w14:paraId="0F9C690E" w14:textId="77777777" w:rsidR="003D043C" w:rsidRDefault="003D043C">
      <w:r>
        <w:t>Reviewed January 2022</w:t>
      </w:r>
    </w:p>
    <w:sectPr w:rsidR="003D0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10"/>
    <w:rsid w:val="003D043C"/>
    <w:rsid w:val="00710CC7"/>
    <w:rsid w:val="00E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814F0"/>
  <w15:chartTrackingRefBased/>
  <w15:docId w15:val="{6D225C81-096A-7F4E-8AF1-E4DDBA8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blichealth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2022-01-11T22:08:00Z</cp:lastPrinted>
  <dcterms:created xsi:type="dcterms:W3CDTF">2022-01-11T22:08:00Z</dcterms:created>
  <dcterms:modified xsi:type="dcterms:W3CDTF">2022-01-11T22:08:00Z</dcterms:modified>
</cp:coreProperties>
</file>